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36EE54E8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7D1AC2">
        <w:rPr>
          <w:rFonts w:ascii="Arial" w:hAnsi="Arial" w:cs="Arial"/>
          <w:b/>
          <w:sz w:val="28"/>
          <w:szCs w:val="28"/>
        </w:rPr>
        <w:t>vízgazdálkodási és vízépítési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5CFECD8F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2022. </w:t>
      </w:r>
      <w:r w:rsidR="007D1AC2">
        <w:rPr>
          <w:rFonts w:ascii="Arial" w:hAnsi="Arial" w:cs="Arial"/>
          <w:b/>
          <w:color w:val="FF0000"/>
          <w:sz w:val="28"/>
          <w:szCs w:val="28"/>
        </w:rPr>
        <w:t>november 23.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51F86CF5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2022. </w:t>
      </w:r>
      <w:r w:rsidR="007D1AC2">
        <w:rPr>
          <w:rFonts w:ascii="Arial" w:hAnsi="Arial" w:cs="Arial"/>
          <w:b/>
          <w:color w:val="FF0000"/>
          <w:sz w:val="22"/>
          <w:szCs w:val="22"/>
        </w:rPr>
        <w:t>november 18.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CE66B4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CE66B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353E042E" w14:textId="7B423632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  <w:r w:rsidRPr="00CE66B4">
        <w:rPr>
          <w:rFonts w:ascii="Arial" w:hAnsi="Arial" w:cs="Arial"/>
          <w:b/>
          <w:sz w:val="22"/>
          <w:szCs w:val="22"/>
        </w:rPr>
        <w:t>Továbbképzési díj: 10.000 Ft (ÁFA-mentes), melyet a Veszprém Megyei Mérnöki Kamara: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8B4"/>
    <w:rsid w:val="00784CBA"/>
    <w:rsid w:val="007D1AC2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194E"/>
    <w:rsid w:val="00CE66B4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4</cp:revision>
  <cp:lastPrinted>2009-03-22T16:41:00Z</cp:lastPrinted>
  <dcterms:created xsi:type="dcterms:W3CDTF">2022-10-17T09:11:00Z</dcterms:created>
  <dcterms:modified xsi:type="dcterms:W3CDTF">2022-10-26T12:51:00Z</dcterms:modified>
</cp:coreProperties>
</file>